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68B" w:rsidRPr="001A568B" w:rsidRDefault="00DF6E6E" w:rsidP="001A568B">
      <w:pPr>
        <w:jc w:val="center"/>
        <w:rPr>
          <w:b/>
          <w:sz w:val="28"/>
          <w:szCs w:val="28"/>
        </w:rPr>
      </w:pPr>
      <w:r>
        <w:rPr>
          <w:b/>
          <w:sz w:val="28"/>
          <w:szCs w:val="28"/>
        </w:rPr>
        <w:t xml:space="preserve">FINAL ACTION BY </w:t>
      </w:r>
      <w:r w:rsidR="0073383F">
        <w:rPr>
          <w:b/>
          <w:sz w:val="28"/>
          <w:szCs w:val="28"/>
        </w:rPr>
        <w:t>COUNTY</w:t>
      </w:r>
      <w:r w:rsidR="001A568B" w:rsidRPr="001A568B">
        <w:rPr>
          <w:b/>
          <w:sz w:val="28"/>
          <w:szCs w:val="28"/>
        </w:rPr>
        <w:t xml:space="preserve"> COUNCIL OF</w:t>
      </w:r>
    </w:p>
    <w:p w:rsidR="001A568B" w:rsidRPr="001A568B" w:rsidRDefault="00497508" w:rsidP="001A568B">
      <w:pPr>
        <w:jc w:val="center"/>
        <w:rPr>
          <w:b/>
          <w:sz w:val="28"/>
          <w:szCs w:val="28"/>
        </w:rPr>
      </w:pPr>
      <w:smartTag w:uri="urn:schemas-microsoft-com:office:smarttags" w:element="PostalCode">
        <w:r>
          <w:rPr>
            <w:b/>
            <w:sz w:val="28"/>
            <w:szCs w:val="28"/>
          </w:rPr>
          <w:t>CLAY</w:t>
        </w:r>
      </w:smartTag>
      <w:r>
        <w:rPr>
          <w:b/>
          <w:sz w:val="28"/>
          <w:szCs w:val="28"/>
        </w:rPr>
        <w:t xml:space="preserve"> </w:t>
      </w:r>
      <w:smartTag w:uri="urn:schemas-microsoft-com:office:smarttags" w:element="PostalCode">
        <w:r>
          <w:rPr>
            <w:b/>
            <w:sz w:val="28"/>
            <w:szCs w:val="28"/>
          </w:rPr>
          <w:t>COUNTY</w:t>
        </w:r>
      </w:smartTag>
      <w:r w:rsidR="001A568B" w:rsidRPr="001A568B">
        <w:rPr>
          <w:b/>
          <w:sz w:val="28"/>
          <w:szCs w:val="28"/>
        </w:rPr>
        <w:t xml:space="preserve">, </w:t>
      </w:r>
      <w:smartTag w:uri="urn:schemas-microsoft-com:office:smarttags" w:element="country-region">
        <w:smartTag w:uri="urn:schemas-microsoft-com:office:smarttags" w:element="PersonName">
          <w:r w:rsidR="001A568B" w:rsidRPr="001A568B">
            <w:rPr>
              <w:b/>
              <w:sz w:val="28"/>
              <w:szCs w:val="28"/>
            </w:rPr>
            <w:t>INDIANA</w:t>
          </w:r>
        </w:smartTag>
      </w:smartTag>
    </w:p>
    <w:p w:rsidR="001A568B" w:rsidRPr="001A568B" w:rsidRDefault="00E4463B" w:rsidP="001A568B">
      <w:pPr>
        <w:jc w:val="center"/>
        <w:rPr>
          <w:b/>
          <w:sz w:val="28"/>
          <w:szCs w:val="28"/>
        </w:rPr>
      </w:pPr>
      <w:r>
        <w:rPr>
          <w:b/>
          <w:sz w:val="28"/>
          <w:szCs w:val="28"/>
        </w:rPr>
        <w:t xml:space="preserve">REGARDING RESOLUTION </w:t>
      </w:r>
      <w:r w:rsidR="0073383F">
        <w:rPr>
          <w:b/>
          <w:sz w:val="28"/>
          <w:szCs w:val="28"/>
        </w:rPr>
        <w:t xml:space="preserve">NO. </w:t>
      </w:r>
      <w:r w:rsidR="00373E82">
        <w:rPr>
          <w:b/>
          <w:sz w:val="28"/>
          <w:szCs w:val="28"/>
        </w:rPr>
        <w:t>7</w:t>
      </w:r>
      <w:r w:rsidR="00D25FA3">
        <w:rPr>
          <w:b/>
          <w:sz w:val="28"/>
          <w:szCs w:val="28"/>
        </w:rPr>
        <w:t>-2011</w:t>
      </w:r>
    </w:p>
    <w:p w:rsidR="001A568B" w:rsidRPr="001A568B" w:rsidRDefault="00E24BD8" w:rsidP="001A568B">
      <w:pPr>
        <w:jc w:val="center"/>
        <w:rPr>
          <w:b/>
          <w:sz w:val="28"/>
          <w:szCs w:val="28"/>
        </w:rPr>
      </w:pPr>
      <w:r>
        <w:rPr>
          <w:b/>
          <w:sz w:val="28"/>
          <w:szCs w:val="28"/>
        </w:rPr>
        <w:t>(Real Property</w:t>
      </w:r>
      <w:r w:rsidR="001A568B" w:rsidRPr="001A568B">
        <w:rPr>
          <w:b/>
          <w:sz w:val="28"/>
          <w:szCs w:val="28"/>
        </w:rPr>
        <w:t>)</w:t>
      </w:r>
    </w:p>
    <w:p w:rsidR="001A568B" w:rsidRDefault="001A568B" w:rsidP="001A568B"/>
    <w:p w:rsidR="001A568B" w:rsidRDefault="001A568B" w:rsidP="001A568B">
      <w:r>
        <w:tab/>
        <w:t>WHE</w:t>
      </w:r>
      <w:r w:rsidR="00DF6E6E">
        <w:t>REAS, the C</w:t>
      </w:r>
      <w:r w:rsidR="00497508">
        <w:t>oun</w:t>
      </w:r>
      <w:r w:rsidR="00DF6E6E">
        <w:t>ty</w:t>
      </w:r>
      <w:r w:rsidR="004B6097">
        <w:t xml:space="preserve"> Council of </w:t>
      </w:r>
      <w:r w:rsidR="00497508">
        <w:t>Clay County</w:t>
      </w:r>
      <w:r>
        <w:t>, Indiana</w:t>
      </w:r>
      <w:r w:rsidR="00DF6E6E">
        <w:t xml:space="preserve"> (hereinafter “C</w:t>
      </w:r>
      <w:r w:rsidR="00497508">
        <w:t>oun</w:t>
      </w:r>
      <w:r w:rsidR="00DF6E6E">
        <w:t>ty</w:t>
      </w:r>
      <w:r w:rsidR="00E24BD8">
        <w:t xml:space="preserve"> Council”)</w:t>
      </w:r>
      <w:r w:rsidR="00E4463B">
        <w:t xml:space="preserve">, adopted Resolution </w:t>
      </w:r>
      <w:r w:rsidR="00373E82">
        <w:t>7</w:t>
      </w:r>
      <w:r w:rsidR="00D25FA3">
        <w:t>-</w:t>
      </w:r>
      <w:r w:rsidR="00E4463B">
        <w:t>2011</w:t>
      </w:r>
      <w:r>
        <w:t>, on the ____________ day of</w:t>
      </w:r>
      <w:r w:rsidR="00E4463B">
        <w:t xml:space="preserve"> ____________________, 2011</w:t>
      </w:r>
      <w:r>
        <w:t>, and pursuant to Indiana Law has published notice of the adoption and substance of said Resolution including a description of the affected area and notice that a description of the affected area is available for inspection in the office of the county assessor and further st</w:t>
      </w:r>
      <w:r w:rsidR="00DF6E6E">
        <w:t>ating a date on which the C</w:t>
      </w:r>
      <w:r w:rsidR="00497508">
        <w:t>oun</w:t>
      </w:r>
      <w:r w:rsidR="00DF6E6E">
        <w:t>ty</w:t>
      </w:r>
      <w:r>
        <w:t xml:space="preserve"> Council would receive and hear remonstrances and objections; and</w:t>
      </w:r>
    </w:p>
    <w:p w:rsidR="001A568B" w:rsidRDefault="001A568B" w:rsidP="001A568B"/>
    <w:p w:rsidR="001A568B" w:rsidRDefault="00DF6E6E" w:rsidP="001A568B">
      <w:r>
        <w:tab/>
        <w:t>WHEREAS, the C</w:t>
      </w:r>
      <w:r w:rsidR="00497508">
        <w:t>oun</w:t>
      </w:r>
      <w:r>
        <w:t>ty</w:t>
      </w:r>
      <w:r w:rsidR="001A568B">
        <w:t xml:space="preserve"> Council has conducted the hearing as required by law and has received no remonstrances or objections to designation of the affected area as a revitalization area or to approval of the Statement of Benefits; and</w:t>
      </w:r>
    </w:p>
    <w:p w:rsidR="001A568B" w:rsidRDefault="001A568B" w:rsidP="001A568B"/>
    <w:p w:rsidR="001A568B" w:rsidRDefault="001A568B" w:rsidP="001A568B">
      <w:r>
        <w:tab/>
        <w:t xml:space="preserve">WHEREAS, </w:t>
      </w:r>
      <w:r w:rsidR="00DF6E6E">
        <w:t>said matter is before the C</w:t>
      </w:r>
      <w:r w:rsidR="00497508">
        <w:t>oun</w:t>
      </w:r>
      <w:r w:rsidR="00DF6E6E">
        <w:t>ty</w:t>
      </w:r>
      <w:r>
        <w:t xml:space="preserve"> Council for final action pursuant to Indiana Law; and</w:t>
      </w:r>
    </w:p>
    <w:p w:rsidR="001A568B" w:rsidRDefault="001A568B" w:rsidP="001A568B"/>
    <w:p w:rsidR="001A568B" w:rsidRDefault="00DF6E6E" w:rsidP="001A568B">
      <w:r>
        <w:tab/>
        <w:t>WHEREAS, the C</w:t>
      </w:r>
      <w:r w:rsidR="00497508">
        <w:t>oun</w:t>
      </w:r>
      <w:r>
        <w:t>ty</w:t>
      </w:r>
      <w:r w:rsidR="001A568B">
        <w:t xml:space="preserve"> Council has received and examined, prior to such hearing, a Statement of Benefits on the form</w:t>
      </w:r>
      <w:r w:rsidR="00013E65">
        <w:t>s prescribed by the Department of Local Government Finance</w:t>
      </w:r>
      <w:r w:rsidR="001A568B">
        <w:t xml:space="preserve"> and proper application for designation and has heard all appropriate evidence concerning the proposed project and has found and does find:</w:t>
      </w:r>
    </w:p>
    <w:p w:rsidR="001A568B" w:rsidRDefault="001A568B" w:rsidP="001A568B"/>
    <w:p w:rsidR="001A568B" w:rsidRDefault="001A568B" w:rsidP="001A568B">
      <w:r>
        <w:tab/>
        <w:t>1.</w:t>
      </w:r>
      <w:r>
        <w:tab/>
        <w:t>That the estimate of the cost of the redevelopment and rehabilitation and equipment is reasonable for projects of that type.</w:t>
      </w:r>
    </w:p>
    <w:p w:rsidR="001A568B" w:rsidRDefault="001A568B" w:rsidP="001A568B"/>
    <w:p w:rsidR="001A568B" w:rsidRDefault="001A568B" w:rsidP="001A568B">
      <w:r>
        <w:tab/>
        <w:t>2.</w:t>
      </w:r>
      <w:r>
        <w:tab/>
        <w:t>That the estimate of individuals who will be employed or whose employment will be retained as a result of the redevelopment and rehabilitation and installation of the new manufacturing equipment can reasonably be expected to result from the proposed project.</w:t>
      </w:r>
    </w:p>
    <w:p w:rsidR="001A568B" w:rsidRDefault="001A568B" w:rsidP="001A568B"/>
    <w:p w:rsidR="001A568B" w:rsidRDefault="001A568B" w:rsidP="001A568B">
      <w:r>
        <w:tab/>
        <w:t>3.</w:t>
      </w:r>
      <w:r>
        <w:tab/>
        <w:t>The estimate of annual salaries of those individuals who will be employed or whose employment will be retained can reasonably be expected to result from the proposed redevelopment and rehabilitation and the project.</w:t>
      </w:r>
    </w:p>
    <w:p w:rsidR="001A568B" w:rsidRDefault="001A568B" w:rsidP="001A568B"/>
    <w:p w:rsidR="001A568B" w:rsidRDefault="001A568B" w:rsidP="001A568B">
      <w:r>
        <w:tab/>
        <w:t>4.</w:t>
      </w:r>
      <w:r>
        <w:tab/>
        <w:t>That the benefits can reasonably be expected to result from the proposed redevelopment and rehabilitation and the project.</w:t>
      </w:r>
    </w:p>
    <w:p w:rsidR="001A568B" w:rsidRDefault="001A568B" w:rsidP="001A568B"/>
    <w:p w:rsidR="001A568B" w:rsidRDefault="001A568B" w:rsidP="001A568B">
      <w:r>
        <w:tab/>
        <w:t>5.</w:t>
      </w:r>
      <w:r>
        <w:tab/>
        <w:t>That the totality of benefits is sufficient to justify the deduction.</w:t>
      </w:r>
    </w:p>
    <w:p w:rsidR="001A568B" w:rsidRDefault="001A568B" w:rsidP="001A568B"/>
    <w:p w:rsidR="001A568B" w:rsidRDefault="001A568B" w:rsidP="001A568B">
      <w:r>
        <w:tab/>
        <w:t>6.</w:t>
      </w:r>
      <w:r>
        <w:tab/>
        <w:t>That all qualifications for establishing an economic revitalization area have been met.</w:t>
      </w:r>
    </w:p>
    <w:p w:rsidR="001A568B" w:rsidRDefault="001A568B" w:rsidP="001A568B"/>
    <w:p w:rsidR="001A568B" w:rsidRDefault="001A568B" w:rsidP="001A568B">
      <w:r>
        <w:tab/>
        <w:t>NOW, THEREFORE, for</w:t>
      </w:r>
      <w:r w:rsidR="00E4463B">
        <w:t xml:space="preserve"> final action on Resolution </w:t>
      </w:r>
      <w:r w:rsidR="00373E82">
        <w:t>7</w:t>
      </w:r>
      <w:r w:rsidR="004C2131">
        <w:t>-2011</w:t>
      </w:r>
      <w:r w:rsidR="00DF6E6E">
        <w:t>, the C</w:t>
      </w:r>
      <w:r w:rsidR="00680762">
        <w:t>oun</w:t>
      </w:r>
      <w:r w:rsidR="00DF6E6E">
        <w:t>ty</w:t>
      </w:r>
      <w:r w:rsidR="004B6097">
        <w:t xml:space="preserve"> Council of </w:t>
      </w:r>
      <w:r w:rsidR="00680762">
        <w:t>Clay County</w:t>
      </w:r>
      <w:r>
        <w:t>, Indiana, RESOLVES, FINDS AND DETERMINES:</w:t>
      </w:r>
    </w:p>
    <w:p w:rsidR="001A568B" w:rsidRDefault="001A568B" w:rsidP="001A568B"/>
    <w:p w:rsidR="001A568B" w:rsidRDefault="001A568B" w:rsidP="001A568B">
      <w:r>
        <w:tab/>
      </w:r>
      <w:r w:rsidR="00E24BD8">
        <w:t>1</w:t>
      </w:r>
      <w:r>
        <w:t>.</w:t>
      </w:r>
      <w:r>
        <w:tab/>
        <w:t>That all of the requirements for designation of the real est</w:t>
      </w:r>
      <w:r w:rsidR="00E4463B">
        <w:t xml:space="preserve">ate described in Resolution </w:t>
      </w:r>
      <w:r w:rsidR="00373E82">
        <w:t>7</w:t>
      </w:r>
      <w:r w:rsidR="004C2131">
        <w:t>-2011</w:t>
      </w:r>
      <w:r w:rsidR="00C579FB">
        <w:t xml:space="preserve"> </w:t>
      </w:r>
      <w:r>
        <w:t>as an Economic Revitalization Area have been met</w:t>
      </w:r>
      <w:r w:rsidR="00E4463B">
        <w:t>, the foregoing findings are tru</w:t>
      </w:r>
      <w:r>
        <w:t>e and that all information required to be submitted has been submitted in proper form.</w:t>
      </w:r>
    </w:p>
    <w:p w:rsidR="001A568B" w:rsidRDefault="001A568B" w:rsidP="001A568B"/>
    <w:p w:rsidR="001A568B" w:rsidRDefault="00E24BD8" w:rsidP="001A568B">
      <w:r>
        <w:tab/>
        <w:t>2</w:t>
      </w:r>
      <w:r w:rsidR="00E4463B">
        <w:t>.</w:t>
      </w:r>
      <w:r w:rsidR="00E4463B">
        <w:tab/>
        <w:t xml:space="preserve">That Resolution </w:t>
      </w:r>
      <w:r w:rsidR="00373E82">
        <w:t>7</w:t>
      </w:r>
      <w:r w:rsidR="004C2131">
        <w:t>-2011</w:t>
      </w:r>
      <w:r w:rsidR="001A568B">
        <w:t xml:space="preserve"> is in all respects confirmed and approved (as modified to incorporate therein this final action) and that the benefits of the proposed project and the redevelopment and rehabilitation are sufficient to justify ten year real property tax abatement under Indiana statutes for the proposed redevelopment and rehabilitation described in the petitioner's Statement of Benefits and the deduction for the proposed project and redevelopment and rehabilitation and the statements of benefits submitted are approved and the Council authorizes and directs the endorsement of said Statement of Benefits to show such approval and that the real est</w:t>
      </w:r>
      <w:r w:rsidR="00E4463B">
        <w:t xml:space="preserve">ate described in Resolution </w:t>
      </w:r>
      <w:r w:rsidR="004C2131">
        <w:t>5-2011</w:t>
      </w:r>
      <w:r w:rsidR="001A568B">
        <w:t xml:space="preserve"> is declared an economic revitalization area for the purposes of ten year real property tax abatement and the said real estate is hereby designated as an Economic Revitalization Area pursuant to I.C. 6-1.1-12.0-1 et. seq. and petitioner is entitled to the ten year real property tax abatement as provided therein in connection with the proposed redevelopment/rehabilitation and the project.</w:t>
      </w:r>
    </w:p>
    <w:p w:rsidR="001A568B" w:rsidRDefault="001A568B" w:rsidP="001A568B"/>
    <w:p w:rsidR="001A568B" w:rsidRDefault="00E24BD8" w:rsidP="001A568B">
      <w:r>
        <w:tab/>
        <w:t>3</w:t>
      </w:r>
      <w:r w:rsidR="001A568B">
        <w:t>.</w:t>
      </w:r>
      <w:r w:rsidR="001A568B">
        <w:tab/>
        <w:t>That said Resolution supplements any other designation of the real estate as a Revitalization Area or similar designation.</w:t>
      </w:r>
    </w:p>
    <w:p w:rsidR="001A568B" w:rsidRDefault="001A568B" w:rsidP="001A568B"/>
    <w:p w:rsidR="001A568B" w:rsidRDefault="00E24BD8" w:rsidP="001A568B">
      <w:r>
        <w:lastRenderedPageBreak/>
        <w:tab/>
        <w:t>4</w:t>
      </w:r>
      <w:r w:rsidR="001A568B">
        <w:t>.</w:t>
      </w:r>
      <w:r w:rsidR="001A568B">
        <w:tab/>
        <w:t>That this Final Action, findings and</w:t>
      </w:r>
      <w:r w:rsidR="00E4463B">
        <w:t xml:space="preserve"> confirmation of Resolution </w:t>
      </w:r>
      <w:r w:rsidR="00373E82">
        <w:t>7</w:t>
      </w:r>
      <w:r w:rsidR="004C2131">
        <w:t>-2011</w:t>
      </w:r>
      <w:r>
        <w:t xml:space="preserve"> shall be incorporated in and be a</w:t>
      </w:r>
      <w:r w:rsidR="00E4463B">
        <w:t xml:space="preserve"> part of Resolution </w:t>
      </w:r>
      <w:r w:rsidR="00373E82">
        <w:t>7</w:t>
      </w:r>
      <w:r w:rsidR="004C2131">
        <w:t>-2011</w:t>
      </w:r>
      <w:r w:rsidR="00F51FAE">
        <w:t>.</w:t>
      </w:r>
    </w:p>
    <w:p w:rsidR="00F51FAE" w:rsidRDefault="00F51FAE" w:rsidP="001A568B"/>
    <w:p w:rsidR="00F51FAE" w:rsidRDefault="00F51FAE" w:rsidP="001A568B">
      <w:r>
        <w:tab/>
        <w:t>5.</w:t>
      </w:r>
      <w:r>
        <w:tab/>
        <w:t>That this abatement is subject to the terms and provisions of the Abatement Calculation Agreement entered by and between Clay County and Petitioner pursuant to Indiana Code Section 6-1.1-12.1-2(i).</w:t>
      </w:r>
    </w:p>
    <w:p w:rsidR="004B6097" w:rsidRDefault="004B6097" w:rsidP="001A568B"/>
    <w:p w:rsidR="004B6097" w:rsidRDefault="004B6097" w:rsidP="001A568B"/>
    <w:p w:rsidR="001A568B" w:rsidRDefault="001A568B" w:rsidP="001A568B">
      <w:r>
        <w:t>Passed in Open Council this _________</w:t>
      </w:r>
      <w:r w:rsidR="00E4463B">
        <w:t xml:space="preserve"> day of ___________________, 2011</w:t>
      </w:r>
      <w:r>
        <w:t>.</w:t>
      </w:r>
    </w:p>
    <w:p w:rsidR="001A568B" w:rsidRDefault="001A568B" w:rsidP="001A568B"/>
    <w:p w:rsidR="004B6097" w:rsidRDefault="004B6097" w:rsidP="004B6097">
      <w:pPr>
        <w:pStyle w:val="DefaultText"/>
        <w:jc w:val="center"/>
        <w:rPr>
          <w:b/>
          <w:bCs/>
        </w:rPr>
      </w:pPr>
    </w:p>
    <w:p w:rsidR="004B6097" w:rsidRDefault="00680762" w:rsidP="004B6097">
      <w:pPr>
        <w:pStyle w:val="DefaultText"/>
        <w:jc w:val="center"/>
        <w:rPr>
          <w:b/>
          <w:bCs/>
        </w:rPr>
      </w:pPr>
      <w:r>
        <w:rPr>
          <w:b/>
          <w:bCs/>
        </w:rPr>
        <w:t>CLAY COUNTY</w:t>
      </w:r>
      <w:r w:rsidR="004B6097">
        <w:rPr>
          <w:b/>
          <w:bCs/>
        </w:rPr>
        <w:t xml:space="preserve"> COUNCIL</w:t>
      </w:r>
    </w:p>
    <w:p w:rsidR="004B6097" w:rsidRDefault="004B6097" w:rsidP="004B6097">
      <w:pPr>
        <w:pStyle w:val="DefaultText"/>
        <w:rPr>
          <w:b/>
          <w:bCs/>
        </w:rPr>
      </w:pPr>
    </w:p>
    <w:p w:rsidR="004B6097" w:rsidRDefault="004B6097" w:rsidP="004B6097">
      <w:pPr>
        <w:pStyle w:val="DefaultText"/>
        <w:rPr>
          <w:b/>
          <w:bCs/>
        </w:rPr>
      </w:pPr>
    </w:p>
    <w:p w:rsidR="008E5004" w:rsidRPr="00EF5CC3" w:rsidRDefault="008E5004" w:rsidP="008E5004">
      <w:r w:rsidRPr="00EF5CC3">
        <w:t>________________________________</w:t>
      </w:r>
      <w:r w:rsidRPr="00EF5CC3">
        <w:tab/>
      </w:r>
      <w:r w:rsidRPr="00EF5CC3">
        <w:tab/>
        <w:t>______________________________</w:t>
      </w:r>
    </w:p>
    <w:p w:rsidR="008E5004" w:rsidRPr="00EF5CC3" w:rsidRDefault="008E5004" w:rsidP="008E5004">
      <w:r w:rsidRPr="00EF5CC3">
        <w:t>Michael D. McCullough</w:t>
      </w:r>
      <w:r w:rsidRPr="00EF5CC3">
        <w:tab/>
      </w:r>
      <w:r w:rsidRPr="00EF5CC3">
        <w:tab/>
      </w:r>
      <w:r w:rsidRPr="00EF5CC3">
        <w:tab/>
      </w:r>
      <w:r w:rsidRPr="00EF5CC3">
        <w:tab/>
        <w:t xml:space="preserve">Rita </w:t>
      </w:r>
      <w:smartTag w:uri="urn:schemas-microsoft-com:office:smarttags" w:element="country-region">
        <w:r w:rsidRPr="00EF5CC3">
          <w:t>E. Rothrock</w:t>
        </w:r>
      </w:smartTag>
    </w:p>
    <w:p w:rsidR="008E5004" w:rsidRPr="00EF5CC3" w:rsidRDefault="008E5004" w:rsidP="008E5004"/>
    <w:p w:rsidR="008E5004" w:rsidRPr="00EF5CC3" w:rsidRDefault="008E5004" w:rsidP="008E5004"/>
    <w:p w:rsidR="008E5004" w:rsidRPr="00EF5CC3" w:rsidRDefault="008E5004" w:rsidP="008E5004">
      <w:r w:rsidRPr="00EF5CC3">
        <w:t>________________________________</w:t>
      </w:r>
      <w:r w:rsidRPr="00EF5CC3">
        <w:tab/>
      </w:r>
      <w:r w:rsidRPr="00EF5CC3">
        <w:tab/>
        <w:t>______________________________</w:t>
      </w:r>
    </w:p>
    <w:p w:rsidR="008E5004" w:rsidRPr="00EF5CC3" w:rsidRDefault="008E5004" w:rsidP="008E5004">
      <w:r w:rsidRPr="00EF5CC3">
        <w:t xml:space="preserve">Larry </w:t>
      </w:r>
      <w:r>
        <w:t xml:space="preserve">J. </w:t>
      </w:r>
      <w:r w:rsidRPr="00EF5CC3">
        <w:t>Moss</w:t>
      </w:r>
      <w:r w:rsidRPr="00EF5CC3">
        <w:tab/>
      </w:r>
      <w:r w:rsidRPr="00EF5CC3">
        <w:tab/>
      </w:r>
      <w:r w:rsidRPr="00EF5CC3">
        <w:tab/>
      </w:r>
      <w:r w:rsidRPr="00EF5CC3">
        <w:tab/>
      </w:r>
      <w:r w:rsidRPr="00EF5CC3">
        <w:tab/>
      </w:r>
      <w:r>
        <w:tab/>
        <w:t>Toni Carter</w:t>
      </w:r>
    </w:p>
    <w:p w:rsidR="008E5004" w:rsidRDefault="008E5004" w:rsidP="008E5004"/>
    <w:p w:rsidR="008E5004" w:rsidRPr="00EF5CC3" w:rsidRDefault="008E5004" w:rsidP="008E5004"/>
    <w:p w:rsidR="008E5004" w:rsidRPr="00EF5CC3" w:rsidRDefault="008E5004" w:rsidP="008E5004">
      <w:r w:rsidRPr="00EF5CC3">
        <w:t>________________________________</w:t>
      </w:r>
      <w:r w:rsidRPr="00EF5CC3">
        <w:tab/>
      </w:r>
      <w:r w:rsidRPr="00EF5CC3">
        <w:tab/>
        <w:t>______________________________</w:t>
      </w:r>
    </w:p>
    <w:p w:rsidR="008E5004" w:rsidRPr="00EF5CC3" w:rsidRDefault="008E5004" w:rsidP="008E5004">
      <w:r>
        <w:t>Chip Hoskins</w:t>
      </w:r>
      <w:r>
        <w:tab/>
      </w:r>
      <w:r w:rsidRPr="00EF5CC3">
        <w:tab/>
      </w:r>
      <w:r w:rsidRPr="00EF5CC3">
        <w:tab/>
      </w:r>
      <w:r w:rsidRPr="00EF5CC3">
        <w:tab/>
      </w:r>
      <w:r w:rsidRPr="00EF5CC3">
        <w:tab/>
      </w:r>
      <w:r w:rsidRPr="00EF5CC3">
        <w:tab/>
        <w:t>Steven J. Withers</w:t>
      </w:r>
    </w:p>
    <w:p w:rsidR="008E5004" w:rsidRPr="00EF5CC3" w:rsidRDefault="008E5004" w:rsidP="008E5004"/>
    <w:p w:rsidR="008E5004" w:rsidRPr="00EF5CC3" w:rsidRDefault="008E5004" w:rsidP="008E5004"/>
    <w:p w:rsidR="008E5004" w:rsidRPr="00EF5CC3" w:rsidRDefault="008E5004" w:rsidP="008E5004">
      <w:r w:rsidRPr="00EF5CC3">
        <w:t>________________________________</w:t>
      </w:r>
      <w:r>
        <w:tab/>
      </w:r>
    </w:p>
    <w:p w:rsidR="008E5004" w:rsidRPr="00EF5CC3" w:rsidRDefault="008E5004" w:rsidP="008E5004">
      <w:r>
        <w:t>Brian Wyndham</w:t>
      </w:r>
    </w:p>
    <w:p w:rsidR="008E5004" w:rsidRPr="00EF5CC3" w:rsidRDefault="008E5004" w:rsidP="008E5004"/>
    <w:p w:rsidR="004B6097" w:rsidRDefault="004B6097" w:rsidP="001A568B"/>
    <w:p w:rsidR="004B6097" w:rsidRDefault="004B6097" w:rsidP="001A568B"/>
    <w:p w:rsidR="004B6097" w:rsidRDefault="004B6097" w:rsidP="001A568B"/>
    <w:p w:rsidR="004B6097" w:rsidRDefault="004B6097" w:rsidP="001A568B"/>
    <w:p w:rsidR="004B6097" w:rsidRDefault="004B6097" w:rsidP="001A568B"/>
    <w:p w:rsidR="004B6097" w:rsidRDefault="004B6097" w:rsidP="001A568B"/>
    <w:p w:rsidR="004B6097" w:rsidRDefault="004B6097" w:rsidP="001A568B"/>
    <w:p w:rsidR="004B6097" w:rsidRDefault="004B6097" w:rsidP="001A568B"/>
    <w:p w:rsidR="004B6097" w:rsidRDefault="004B6097" w:rsidP="001A568B"/>
    <w:p w:rsidR="004B6097" w:rsidRDefault="004B6097" w:rsidP="001A568B"/>
    <w:p w:rsidR="004B6097" w:rsidRDefault="004B6097" w:rsidP="001A568B"/>
    <w:p w:rsidR="004B6097" w:rsidRDefault="004B6097" w:rsidP="001A568B"/>
    <w:p w:rsidR="004B6097" w:rsidRDefault="004B6097" w:rsidP="001A568B"/>
    <w:p w:rsidR="004B6097" w:rsidRDefault="004B6097" w:rsidP="001A568B"/>
    <w:p w:rsidR="001A568B" w:rsidRDefault="001A568B" w:rsidP="001A568B">
      <w:r>
        <w:t>This instrument prepared by ______________________________________________________</w:t>
      </w:r>
    </w:p>
    <w:p w:rsidR="001A568B" w:rsidRPr="001A568B" w:rsidRDefault="001A568B" w:rsidP="001A568B">
      <w:pPr>
        <w:rPr>
          <w:sz w:val="20"/>
          <w:szCs w:val="20"/>
        </w:rPr>
      </w:pPr>
      <w:r w:rsidRPr="001A568B">
        <w:rPr>
          <w:sz w:val="20"/>
          <w:szCs w:val="20"/>
        </w:rPr>
        <w:tab/>
      </w:r>
      <w:r w:rsidRPr="001A568B">
        <w:rPr>
          <w:sz w:val="20"/>
          <w:szCs w:val="20"/>
        </w:rPr>
        <w:tab/>
      </w:r>
      <w:r w:rsidRPr="001A568B">
        <w:rPr>
          <w:sz w:val="20"/>
          <w:szCs w:val="20"/>
        </w:rPr>
        <w:tab/>
      </w:r>
      <w:r w:rsidRPr="001A568B">
        <w:rPr>
          <w:sz w:val="20"/>
          <w:szCs w:val="20"/>
        </w:rPr>
        <w:tab/>
        <w:t>Louis F. Britton, COX, ZWERNER, GAMBILL &amp; SULLIVAN</w:t>
      </w:r>
      <w:r>
        <w:rPr>
          <w:sz w:val="20"/>
          <w:szCs w:val="20"/>
        </w:rPr>
        <w:t>, LLP</w:t>
      </w:r>
    </w:p>
    <w:p w:rsidR="001A568B" w:rsidRDefault="008E5004" w:rsidP="001A568B">
      <w:pPr>
        <w:rPr>
          <w:sz w:val="20"/>
          <w:szCs w:val="20"/>
        </w:rPr>
      </w:pPr>
      <w:r>
        <w:rPr>
          <w:sz w:val="20"/>
          <w:szCs w:val="20"/>
        </w:rPr>
        <w:tab/>
      </w:r>
      <w:r>
        <w:rPr>
          <w:sz w:val="20"/>
          <w:szCs w:val="20"/>
        </w:rPr>
        <w:tab/>
      </w:r>
      <w:r>
        <w:rPr>
          <w:sz w:val="20"/>
          <w:szCs w:val="20"/>
        </w:rPr>
        <w:tab/>
      </w:r>
      <w:r>
        <w:rPr>
          <w:sz w:val="20"/>
          <w:szCs w:val="20"/>
        </w:rPr>
        <w:tab/>
        <w:t>511 Wabash Avenue</w:t>
      </w:r>
      <w:r w:rsidR="001A568B" w:rsidRPr="001A568B">
        <w:rPr>
          <w:sz w:val="20"/>
          <w:szCs w:val="20"/>
        </w:rPr>
        <w:t>, Terre Haute, IN  4780</w:t>
      </w:r>
      <w:r>
        <w:rPr>
          <w:sz w:val="20"/>
          <w:szCs w:val="20"/>
        </w:rPr>
        <w:t>7</w:t>
      </w:r>
      <w:r w:rsidR="001A568B" w:rsidRPr="001A568B">
        <w:rPr>
          <w:sz w:val="20"/>
          <w:szCs w:val="20"/>
        </w:rPr>
        <w:t>; (812) 232-6003.</w:t>
      </w:r>
    </w:p>
    <w:p w:rsidR="004B6097" w:rsidRDefault="004B6097" w:rsidP="001A568B">
      <w:pPr>
        <w:rPr>
          <w:sz w:val="20"/>
          <w:szCs w:val="20"/>
        </w:rPr>
      </w:pPr>
    </w:p>
    <w:p w:rsidR="004B6097" w:rsidRDefault="004B6097" w:rsidP="001A568B">
      <w:pPr>
        <w:rPr>
          <w:sz w:val="20"/>
          <w:szCs w:val="20"/>
        </w:rPr>
      </w:pPr>
    </w:p>
    <w:p w:rsidR="004B6097" w:rsidRDefault="004B6097" w:rsidP="001A568B">
      <w:pPr>
        <w:rPr>
          <w:sz w:val="20"/>
          <w:szCs w:val="20"/>
        </w:rPr>
      </w:pPr>
    </w:p>
    <w:p w:rsidR="004B6097" w:rsidRDefault="004B6097" w:rsidP="001A568B">
      <w:pPr>
        <w:rPr>
          <w:sz w:val="20"/>
          <w:szCs w:val="20"/>
        </w:rPr>
      </w:pPr>
    </w:p>
    <w:p w:rsidR="004B6097" w:rsidRDefault="004B6097" w:rsidP="001A568B">
      <w:pPr>
        <w:rPr>
          <w:sz w:val="20"/>
          <w:szCs w:val="20"/>
        </w:rPr>
      </w:pPr>
    </w:p>
    <w:p w:rsidR="004B6097" w:rsidRDefault="004B6097" w:rsidP="001A568B">
      <w:pPr>
        <w:rPr>
          <w:sz w:val="20"/>
          <w:szCs w:val="20"/>
        </w:rPr>
      </w:pPr>
    </w:p>
    <w:p w:rsidR="004B6097" w:rsidRDefault="004B6097" w:rsidP="001A568B">
      <w:pPr>
        <w:rPr>
          <w:sz w:val="20"/>
          <w:szCs w:val="20"/>
        </w:rPr>
      </w:pPr>
    </w:p>
    <w:p w:rsidR="004B6097" w:rsidRDefault="004B6097" w:rsidP="001A568B">
      <w:pPr>
        <w:rPr>
          <w:sz w:val="20"/>
          <w:szCs w:val="20"/>
        </w:rPr>
      </w:pPr>
    </w:p>
    <w:p w:rsidR="004B6097" w:rsidRDefault="004B6097" w:rsidP="001A568B">
      <w:pPr>
        <w:rPr>
          <w:sz w:val="20"/>
          <w:szCs w:val="20"/>
        </w:rPr>
      </w:pPr>
    </w:p>
    <w:p w:rsidR="004B6097" w:rsidRDefault="004B6097" w:rsidP="001A568B"/>
    <w:p w:rsidR="004B6097" w:rsidRDefault="004B6097" w:rsidP="001A568B"/>
    <w:p w:rsidR="004B6097" w:rsidRDefault="004B6097" w:rsidP="001A568B"/>
    <w:p w:rsidR="004B6097" w:rsidRPr="00146B0D" w:rsidRDefault="0073383F" w:rsidP="001A568B">
      <w:pPr>
        <w:rPr>
          <w:sz w:val="18"/>
          <w:szCs w:val="18"/>
        </w:rPr>
      </w:pPr>
      <w:fldSimple w:instr=" FILENAME  \* FirstCap \p  \* MERGEFORMAT ">
        <w:r w:rsidRPr="00146B0D">
          <w:rPr>
            <w:noProof/>
            <w:sz w:val="18"/>
            <w:szCs w:val="18"/>
          </w:rPr>
          <w:t>S:\Users\CLIENTS\clay co redevelopment - LFB files\Breitwiser tax abatement\documents\Final Action.Real.doc</w:t>
        </w:r>
      </w:fldSimple>
    </w:p>
    <w:p w:rsidR="0073383F" w:rsidRPr="00146B0D" w:rsidRDefault="001B34E7" w:rsidP="001A568B">
      <w:pPr>
        <w:rPr>
          <w:sz w:val="18"/>
          <w:szCs w:val="18"/>
        </w:rPr>
      </w:pPr>
      <w:r>
        <w:rPr>
          <w:sz w:val="18"/>
          <w:szCs w:val="18"/>
        </w:rPr>
        <w:t>8</w:t>
      </w:r>
      <w:r w:rsidR="0073383F" w:rsidRPr="00146B0D">
        <w:rPr>
          <w:sz w:val="18"/>
          <w:szCs w:val="18"/>
        </w:rPr>
        <w:t>/26/2011</w:t>
      </w:r>
    </w:p>
    <w:p w:rsidR="0073383F" w:rsidRDefault="0073383F" w:rsidP="001A568B"/>
    <w:sectPr w:rsidR="0073383F" w:rsidSect="004B6097">
      <w:footerReference w:type="even" r:id="rId6"/>
      <w:footerReference w:type="default" r:id="rId7"/>
      <w:pgSz w:w="12240" w:h="15840"/>
      <w:pgMar w:top="2016"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2C4" w:rsidRDefault="002A52C4">
      <w:r>
        <w:separator/>
      </w:r>
    </w:p>
  </w:endnote>
  <w:endnote w:type="continuationSeparator" w:id="1">
    <w:p w:rsidR="002A52C4" w:rsidRDefault="002A5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62" w:rsidRDefault="00680762" w:rsidP="008868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0762" w:rsidRDefault="006807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62" w:rsidRDefault="00680762" w:rsidP="008868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1F78">
      <w:rPr>
        <w:rStyle w:val="PageNumber"/>
        <w:noProof/>
      </w:rPr>
      <w:t>3</w:t>
    </w:r>
    <w:r>
      <w:rPr>
        <w:rStyle w:val="PageNumber"/>
      </w:rPr>
      <w:fldChar w:fldCharType="end"/>
    </w:r>
  </w:p>
  <w:p w:rsidR="00680762" w:rsidRDefault="006807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2C4" w:rsidRDefault="002A52C4">
      <w:r>
        <w:separator/>
      </w:r>
    </w:p>
  </w:footnote>
  <w:footnote w:type="continuationSeparator" w:id="1">
    <w:p w:rsidR="002A52C4" w:rsidRDefault="002A52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568B"/>
    <w:rsid w:val="00013E65"/>
    <w:rsid w:val="000762F1"/>
    <w:rsid w:val="00093481"/>
    <w:rsid w:val="000A3FE9"/>
    <w:rsid w:val="000B5F9C"/>
    <w:rsid w:val="000B5FD6"/>
    <w:rsid w:val="000C50BC"/>
    <w:rsid w:val="000F5FCF"/>
    <w:rsid w:val="00146B0D"/>
    <w:rsid w:val="001754C0"/>
    <w:rsid w:val="001A568B"/>
    <w:rsid w:val="001B34E7"/>
    <w:rsid w:val="002A52C4"/>
    <w:rsid w:val="00340169"/>
    <w:rsid w:val="00373E82"/>
    <w:rsid w:val="003C54E8"/>
    <w:rsid w:val="00412AB7"/>
    <w:rsid w:val="00491F78"/>
    <w:rsid w:val="00497508"/>
    <w:rsid w:val="004B6097"/>
    <w:rsid w:val="004C2131"/>
    <w:rsid w:val="005E0388"/>
    <w:rsid w:val="00680762"/>
    <w:rsid w:val="0073383F"/>
    <w:rsid w:val="0088681A"/>
    <w:rsid w:val="008E5004"/>
    <w:rsid w:val="009A1366"/>
    <w:rsid w:val="009C7269"/>
    <w:rsid w:val="00A70E5E"/>
    <w:rsid w:val="00B4478F"/>
    <w:rsid w:val="00BE3CBD"/>
    <w:rsid w:val="00BF771E"/>
    <w:rsid w:val="00C579FB"/>
    <w:rsid w:val="00CD3BC0"/>
    <w:rsid w:val="00D25FA3"/>
    <w:rsid w:val="00DA306F"/>
    <w:rsid w:val="00DF6E6E"/>
    <w:rsid w:val="00E24BD8"/>
    <w:rsid w:val="00E4463B"/>
    <w:rsid w:val="00F51FAE"/>
    <w:rsid w:val="00F833C1"/>
    <w:rsid w:val="00FA495A"/>
    <w:rsid w:val="00FB4C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rsid w:val="004B6097"/>
    <w:pPr>
      <w:overflowPunct w:val="0"/>
      <w:autoSpaceDE w:val="0"/>
      <w:autoSpaceDN w:val="0"/>
      <w:adjustRightInd w:val="0"/>
      <w:textAlignment w:val="baseline"/>
    </w:pPr>
    <w:rPr>
      <w:color w:val="auto"/>
    </w:rPr>
  </w:style>
  <w:style w:type="paragraph" w:styleId="PlainText">
    <w:name w:val="Plain Text"/>
    <w:basedOn w:val="Normal"/>
    <w:rsid w:val="004B6097"/>
    <w:rPr>
      <w:rFonts w:ascii="Courier New" w:hAnsi="Courier New" w:cs="Courier New"/>
      <w:color w:val="auto"/>
      <w:sz w:val="20"/>
      <w:szCs w:val="20"/>
    </w:rPr>
  </w:style>
  <w:style w:type="paragraph" w:styleId="Footer">
    <w:name w:val="footer"/>
    <w:basedOn w:val="Normal"/>
    <w:rsid w:val="004B6097"/>
    <w:pPr>
      <w:tabs>
        <w:tab w:val="center" w:pos="4320"/>
        <w:tab w:val="right" w:pos="8640"/>
      </w:tabs>
    </w:pPr>
  </w:style>
  <w:style w:type="character" w:styleId="PageNumber">
    <w:name w:val="page number"/>
    <w:basedOn w:val="DefaultParagraphFont"/>
    <w:rsid w:val="004B60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4300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FINAL ACTION BY COUNTY COUNCIL OF</vt:lpstr>
    </vt:vector>
  </TitlesOfParts>
  <Company>Cox Zwerner Gambill &amp; Sullivan</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ACTION BY COUNTY COUNCIL OF</dc:title>
  <dc:subject/>
  <dc:creator>Linda Leedy</dc:creator>
  <cp:keywords/>
  <cp:lastModifiedBy>Alumbaugh, Mary Jo</cp:lastModifiedBy>
  <cp:revision>2</cp:revision>
  <cp:lastPrinted>2008-02-29T20:41:00Z</cp:lastPrinted>
  <dcterms:created xsi:type="dcterms:W3CDTF">2011-08-31T14:42:00Z</dcterms:created>
  <dcterms:modified xsi:type="dcterms:W3CDTF">2011-08-31T14:42:00Z</dcterms:modified>
</cp:coreProperties>
</file>